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5CAB" w14:textId="77777777" w:rsidR="00E31738" w:rsidRPr="009F5231" w:rsidRDefault="00E31738" w:rsidP="00E31738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3B53F0D3" w14:textId="77777777" w:rsidR="00E31738" w:rsidRPr="009F5231" w:rsidRDefault="00E31738" w:rsidP="00E31738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1E4AAD4A" w14:textId="6873AD36" w:rsidR="00E31738" w:rsidRPr="009F5231" w:rsidRDefault="000C6EF7" w:rsidP="00E31738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AVIS </w:t>
      </w:r>
      <w:r w:rsidR="009F5231"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DE SELECTION</w:t>
      </w: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D’UN AUDITEUR EXTERNE</w:t>
      </w:r>
    </w:p>
    <w:p w14:paraId="31E6B32B" w14:textId="77777777" w:rsidR="00E31738" w:rsidRPr="009F5231" w:rsidRDefault="000C6EF7" w:rsidP="00E31738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DU PROJET </w:t>
      </w:r>
      <w:r w:rsidR="00EA39D0" w:rsidRPr="009F5231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fr-FR" w:eastAsia="fr-FR"/>
        </w:rPr>
        <w:t>Acronyme du projet</w:t>
      </w:r>
    </w:p>
    <w:p w14:paraId="7A7456CD" w14:textId="77777777" w:rsidR="00E31738" w:rsidRPr="009F5231" w:rsidRDefault="000C6EF7" w:rsidP="00E31738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proofErr w:type="gramStart"/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fr-FR" w:eastAsia="fr-FR"/>
        </w:rPr>
        <w:t>«</w:t>
      </w:r>
      <w:r w:rsidR="00EA39D0" w:rsidRPr="009F5231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fr-FR" w:eastAsia="fr-FR"/>
        </w:rPr>
        <w:t>Intitulé</w:t>
      </w:r>
      <w:proofErr w:type="gramEnd"/>
      <w:r w:rsidR="00EA39D0" w:rsidRPr="009F5231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fr-FR" w:eastAsia="fr-FR"/>
        </w:rPr>
        <w:t xml:space="preserve"> du projet</w:t>
      </w: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fr-FR" w:eastAsia="fr-FR"/>
        </w:rPr>
        <w:t>»</w:t>
      </w:r>
    </w:p>
    <w:p w14:paraId="5C330309" w14:textId="77777777" w:rsidR="005C6DD8" w:rsidRPr="009F5231" w:rsidRDefault="005C6DD8" w:rsidP="00E3173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C08672F" w14:textId="04F7FEBB" w:rsidR="007922D3" w:rsidRPr="009F5231" w:rsidRDefault="007922D3" w:rsidP="007922D3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F5231">
        <w:rPr>
          <w:rFonts w:asciiTheme="majorBidi" w:hAnsiTheme="majorBidi" w:cstheme="majorBidi"/>
          <w:sz w:val="24"/>
          <w:szCs w:val="24"/>
          <w:lang w:val="fr-FR"/>
        </w:rPr>
        <w:t xml:space="preserve">Suite </w:t>
      </w:r>
      <w:r w:rsidR="009F5231" w:rsidRPr="009F5231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9F5231">
        <w:rPr>
          <w:rFonts w:asciiTheme="majorBidi" w:hAnsiTheme="majorBidi" w:cstheme="majorBidi"/>
          <w:sz w:val="24"/>
          <w:szCs w:val="24"/>
          <w:lang w:val="fr-FR"/>
        </w:rPr>
        <w:t xml:space="preserve"> la décision de l’Autorité de Gestion du Programme </w:t>
      </w:r>
      <w:r w:rsidR="009F5231" w:rsidRPr="009F5231">
        <w:rPr>
          <w:rFonts w:asciiTheme="majorBidi" w:hAnsiTheme="majorBidi" w:cstheme="majorBidi"/>
          <w:sz w:val="24"/>
          <w:szCs w:val="24"/>
          <w:lang w:val="fr-FR"/>
        </w:rPr>
        <w:t xml:space="preserve">IEV de Coopération Transfrontalière </w:t>
      </w:r>
      <w:r w:rsidRPr="009F5231">
        <w:rPr>
          <w:rFonts w:asciiTheme="majorBidi" w:hAnsiTheme="majorBidi" w:cstheme="majorBidi"/>
          <w:sz w:val="24"/>
          <w:szCs w:val="24"/>
          <w:lang w:val="fr-FR"/>
        </w:rPr>
        <w:t xml:space="preserve">Italie - Tunisie 2014-2020 en date du : </w:t>
      </w:r>
      <w:r w:rsidR="00EA39D0" w:rsidRPr="009F5231">
        <w:rPr>
          <w:rFonts w:asciiTheme="majorBidi" w:hAnsiTheme="majorBidi" w:cstheme="majorBidi"/>
          <w:sz w:val="24"/>
          <w:szCs w:val="24"/>
          <w:lang w:val="fr-FR"/>
        </w:rPr>
        <w:t xml:space="preserve">07/08/2019, N°10812, le projet </w:t>
      </w:r>
      <w:r w:rsidR="00EA39D0" w:rsidRPr="009F5231">
        <w:rPr>
          <w:rFonts w:asciiTheme="majorBidi" w:hAnsiTheme="majorBidi" w:cstheme="majorBidi"/>
          <w:sz w:val="24"/>
          <w:szCs w:val="24"/>
          <w:highlight w:val="yellow"/>
          <w:lang w:val="fr-FR"/>
        </w:rPr>
        <w:t>…</w:t>
      </w:r>
      <w:r w:rsidRPr="009F5231">
        <w:rPr>
          <w:rFonts w:asciiTheme="majorBidi" w:hAnsiTheme="majorBidi" w:cstheme="majorBidi"/>
          <w:sz w:val="24"/>
          <w:szCs w:val="24"/>
          <w:lang w:val="fr-FR"/>
        </w:rPr>
        <w:t xml:space="preserve"> a été approuvé pour un montant total de</w:t>
      </w:r>
      <w:proofErr w:type="gramStart"/>
      <w:r w:rsidR="00EA39D0" w:rsidRPr="009F5231">
        <w:rPr>
          <w:rFonts w:asciiTheme="majorBidi" w:hAnsiTheme="majorBidi" w:cstheme="majorBidi"/>
          <w:sz w:val="24"/>
          <w:szCs w:val="24"/>
          <w:highlight w:val="yellow"/>
          <w:lang w:val="fr-FR"/>
        </w:rPr>
        <w:t>…….</w:t>
      </w:r>
      <w:proofErr w:type="gramEnd"/>
      <w:r w:rsidRPr="009F5231">
        <w:rPr>
          <w:rStyle w:val="Rimandonotaapidipagina"/>
          <w:rFonts w:asciiTheme="majorBidi" w:hAnsiTheme="majorBidi"/>
          <w:sz w:val="24"/>
          <w:szCs w:val="24"/>
          <w:lang w:val="fr-FR"/>
        </w:rPr>
        <w:footnoteReference w:id="1"/>
      </w:r>
      <w:r w:rsidRPr="009F5231">
        <w:rPr>
          <w:rFonts w:asciiTheme="majorBidi" w:hAnsiTheme="majorBidi" w:cstheme="majorBidi"/>
          <w:sz w:val="24"/>
          <w:szCs w:val="24"/>
          <w:lang w:val="fr-FR"/>
        </w:rPr>
        <w:t xml:space="preserve"> Euros </w:t>
      </w:r>
      <w:r w:rsidRPr="009F5231">
        <w:rPr>
          <w:rFonts w:ascii="Times New Roman" w:hAnsi="Times New Roman" w:cs="Times New Roman"/>
          <w:sz w:val="24"/>
          <w:szCs w:val="24"/>
          <w:lang w:val="fr-FR"/>
        </w:rPr>
        <w:t>pour le période</w:t>
      </w:r>
      <w:r w:rsidR="00EA39D0"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</w:t>
      </w:r>
      <w:r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.</w:t>
      </w:r>
    </w:p>
    <w:p w14:paraId="596B33AA" w14:textId="77777777" w:rsidR="00482656" w:rsidRPr="009F5231" w:rsidRDefault="00482656" w:rsidP="00482656">
      <w:pPr>
        <w:tabs>
          <w:tab w:val="left" w:pos="2745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Le budget total des coûts directs éligibles des partenaires tunisiens pour toute la durée du projet est de € </w:t>
      </w:r>
      <w:r w:rsidR="00EA39D0"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….</w:t>
      </w:r>
      <w:r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gramStart"/>
      <w:r w:rsidRPr="009F5231">
        <w:rPr>
          <w:rFonts w:ascii="Times New Roman" w:hAnsi="Times New Roman" w:cs="Times New Roman"/>
          <w:sz w:val="24"/>
          <w:szCs w:val="24"/>
          <w:lang w:val="fr-FR"/>
        </w:rPr>
        <w:t>ainsi</w:t>
      </w:r>
      <w:proofErr w:type="gramEnd"/>
      <w:r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 répartis :</w:t>
      </w:r>
    </w:p>
    <w:p w14:paraId="00A9E671" w14:textId="77777777" w:rsidR="00482656" w:rsidRPr="009F5231" w:rsidRDefault="00EA39D0" w:rsidP="00482656">
      <w:pPr>
        <w:pStyle w:val="Paragrafoelenco"/>
        <w:numPr>
          <w:ilvl w:val="0"/>
          <w:numId w:val="5"/>
        </w:numPr>
        <w:tabs>
          <w:tab w:val="left" w:pos="2745"/>
        </w:tabs>
        <w:spacing w:before="240" w:after="160" w:line="259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</w:t>
      </w:r>
      <w:r w:rsidR="00482656" w:rsidRPr="009F5231">
        <w:rPr>
          <w:rFonts w:ascii="Times New Roman" w:hAnsi="Times New Roman" w:cs="Times New Roman"/>
          <w:sz w:val="24"/>
          <w:szCs w:val="24"/>
          <w:lang w:val="fr-FR"/>
        </w:rPr>
        <w:t>, Bénéficiaire principal</w:t>
      </w:r>
      <w:r w:rsidRPr="009F5231">
        <w:rPr>
          <w:rFonts w:ascii="Times New Roman" w:hAnsi="Times New Roman" w:cs="Times New Roman"/>
          <w:sz w:val="24"/>
          <w:szCs w:val="24"/>
          <w:lang w:val="fr-FR"/>
        </w:rPr>
        <w:t>/Partenaire</w:t>
      </w:r>
      <w:r w:rsidR="00482656"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 du projet</w:t>
      </w:r>
      <w:proofErr w:type="gramStart"/>
      <w:r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</w:t>
      </w:r>
      <w:r w:rsidR="00482656" w:rsidRPr="009F5231">
        <w:rPr>
          <w:rFonts w:ascii="Times New Roman" w:hAnsi="Times New Roman" w:cs="Times New Roman"/>
          <w:sz w:val="24"/>
          <w:szCs w:val="24"/>
          <w:lang w:val="fr-FR"/>
        </w:rPr>
        <w:t>,  €</w:t>
      </w:r>
      <w:proofErr w:type="gramEnd"/>
      <w:r w:rsidR="00482656"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</w:t>
      </w:r>
    </w:p>
    <w:p w14:paraId="10FA1CD3" w14:textId="77777777" w:rsidR="00EA39D0" w:rsidRPr="009F5231" w:rsidRDefault="00EA39D0" w:rsidP="00E31738">
      <w:pPr>
        <w:pStyle w:val="Paragrafoelenco"/>
        <w:numPr>
          <w:ilvl w:val="0"/>
          <w:numId w:val="5"/>
        </w:numPr>
        <w:tabs>
          <w:tab w:val="left" w:pos="2745"/>
        </w:tabs>
        <w:spacing w:before="240" w:after="160" w:line="259" w:lineRule="auto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</w:t>
      </w:r>
      <w:r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14:paraId="66307EBA" w14:textId="77777777" w:rsidR="00E31738" w:rsidRPr="009F5231" w:rsidRDefault="000C6EF7" w:rsidP="00EA39D0">
      <w:pPr>
        <w:tabs>
          <w:tab w:val="left" w:pos="2745"/>
        </w:tabs>
        <w:spacing w:before="240" w:after="160" w:line="259" w:lineRule="auto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Les experts comptables et les cabinets d’expertise comptable désirant participer au présent avis, doivent obligatoirement faire partie de la liste annexée au présent avis. Ils sont invités à consulter les termes de référence qui décrivent les conditions générales et professionnelles d’admission ainsi que les modalités de soumission et la méthodologie de dépouillement des offres.</w:t>
      </w:r>
    </w:p>
    <w:p w14:paraId="6D7A9420" w14:textId="77777777" w:rsidR="00E31738" w:rsidRPr="009F5231" w:rsidRDefault="000C6EF7" w:rsidP="00E31738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Le dossier de candidature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doit être adressé au siège de</w:t>
      </w:r>
      <w:proofErr w:type="gramStart"/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….</w:t>
      </w:r>
      <w:proofErr w:type="gramEnd"/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.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dans</w:t>
      </w:r>
      <w:proofErr w:type="gramEnd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une enveloppe fermée et scellée sur laquelle est mentionnée :</w:t>
      </w:r>
    </w:p>
    <w:p w14:paraId="12917D06" w14:textId="77777777" w:rsidR="00EA39D0" w:rsidRPr="009F5231" w:rsidRDefault="00EA39D0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Bénéficiaire Principal/ Partenaire…………</w:t>
      </w:r>
    </w:p>
    <w:p w14:paraId="72760A25" w14:textId="77777777" w:rsidR="00E31738" w:rsidRPr="009F5231" w:rsidRDefault="00EA39D0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Adresse…….</w:t>
      </w:r>
    </w:p>
    <w:p w14:paraId="35702BC6" w14:textId="77777777" w:rsidR="00E31738" w:rsidRPr="009F5231" w:rsidRDefault="000C6EF7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« A NE PAS OUVRIR »</w:t>
      </w:r>
    </w:p>
    <w:p w14:paraId="2B4C07FF" w14:textId="77777777" w:rsidR="00E31738" w:rsidRPr="009F5231" w:rsidRDefault="000C6EF7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Sélection d’un Auditeur externe pour les partenaires tunisiens du projet </w:t>
      </w:r>
      <w:proofErr w:type="gramStart"/>
      <w:r w:rsidR="00EA39D0"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…….</w:t>
      </w:r>
      <w:proofErr w:type="gramEnd"/>
      <w:r w:rsidR="00EA39D0"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.</w:t>
      </w:r>
    </w:p>
    <w:p w14:paraId="1EDB9CE7" w14:textId="77777777" w:rsidR="00E31738" w:rsidRPr="009F5231" w:rsidRDefault="000C6EF7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(Le cachet du bureau d’ordre faisant foi)</w:t>
      </w:r>
    </w:p>
    <w:p w14:paraId="6A1F0688" w14:textId="77777777" w:rsidR="00DC1AF9" w:rsidRPr="009F5231" w:rsidRDefault="000C6EF7" w:rsidP="002733CD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Les soumissionnaires intéressés par cette avis sont invités à envoyer leurs offres par courrier postal ou les r</w:t>
      </w:r>
      <w:r w:rsidR="00EA39D0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emettre directement au Bureau </w:t>
      </w:r>
      <w:proofErr w:type="gramStart"/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d’ordre</w:t>
      </w:r>
      <w:r w:rsidR="002733CD" w:rsidRPr="009F523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…</w:t>
      </w:r>
      <w:proofErr w:type="gramEnd"/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….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contre</w:t>
      </w:r>
      <w:proofErr w:type="gramEnd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décharge et ce, au plus tard 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le 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../../2021 à ..H 00 , soit le 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dernier délai de réception des offres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.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L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e cachet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du bureau d’ordre faisant foi.</w:t>
      </w:r>
    </w:p>
    <w:p w14:paraId="434A8D96" w14:textId="77777777" w:rsidR="00DC1AF9" w:rsidRPr="009F5231" w:rsidRDefault="000C6EF7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lastRenderedPageBreak/>
        <w:t xml:space="preserve">Toute offre parvenue 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après 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la date mentionnée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sera rejetée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.</w:t>
      </w:r>
    </w:p>
    <w:p w14:paraId="1E2688D7" w14:textId="77777777" w:rsidR="00DC1AF9" w:rsidRPr="009F5231" w:rsidRDefault="000C6EF7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Il est à noter que pour le programme de coopération transfrontalière Italie-Tunisie</w:t>
      </w:r>
      <w:r w:rsidR="002D22BD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2014-2020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, les partenaires tunisiens d’un même projet doivent choisir un seul auditeur. De ce fait, l’auditeur retenu sera appelé à assurer les vérifications des dépenses engagées par 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le 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Bénéficiaire principal/Partenaire…….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dans</w:t>
      </w:r>
      <w:proofErr w:type="gramEnd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le cadre du projet 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……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. </w:t>
      </w:r>
    </w:p>
    <w:p w14:paraId="475C4F4F" w14:textId="77777777" w:rsidR="00DC1AF9" w:rsidRPr="009F5231" w:rsidRDefault="000C6EF7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Les honoraires de l’auditeur ne doivent en aucun cas dépasser le seuil de 3.5% du total des coûts directs </w:t>
      </w:r>
      <w:r w:rsidR="00482656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éligibles 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inscrits au budget des </w:t>
      </w:r>
      <w:r w:rsidR="002733CD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partenaires.</w:t>
      </w:r>
    </w:p>
    <w:p w14:paraId="3B5B742C" w14:textId="77777777" w:rsidR="00DC1AF9" w:rsidRPr="009F5231" w:rsidRDefault="000C6EF7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Le soumissionnaire retenu sera invité à signer un contrat de prestation de service avec chaque </w:t>
      </w:r>
      <w:r w:rsidR="002733CD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partenaire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…..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bdr w:val="none" w:sz="0" w:space="0" w:color="auto" w:frame="1"/>
          <w:lang w:val="fr-FR" w:eastAsia="fr-FR"/>
        </w:rPr>
        <w:t>.</w:t>
      </w:r>
    </w:p>
    <w:p w14:paraId="3E849A18" w14:textId="77777777" w:rsidR="00E31738" w:rsidRPr="009F5231" w:rsidRDefault="00E31738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Documents joints : </w:t>
      </w:r>
    </w:p>
    <w:p w14:paraId="001869F5" w14:textId="77777777" w:rsidR="00C92859" w:rsidRPr="009F5231" w:rsidRDefault="000C6EF7" w:rsidP="00E3173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Liste des auditeurs potentiels des projets financés dans le cadre des programmes de coopération transfrontalière</w:t>
      </w:r>
      <w:r w:rsidR="00DC1AF9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.</w:t>
      </w:r>
    </w:p>
    <w:p w14:paraId="43A58A4F" w14:textId="77777777" w:rsidR="00E31738" w:rsidRPr="009F5231" w:rsidRDefault="000C6EF7" w:rsidP="00E3173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Termes de référence pour la </w:t>
      </w:r>
      <w:r w:rsidR="00DC1AF9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sélection d’un auditeur externe.</w:t>
      </w:r>
    </w:p>
    <w:p w14:paraId="40B7DC48" w14:textId="77777777" w:rsidR="00E31738" w:rsidRPr="009F5231" w:rsidRDefault="00E31738">
      <w:pP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</w:p>
    <w:sectPr w:rsidR="00E31738" w:rsidRPr="009F5231" w:rsidSect="00525A70">
      <w:headerReference w:type="even" r:id="rId8"/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A6C9" w14:textId="77777777" w:rsidR="001E7779" w:rsidRDefault="001E7779" w:rsidP="00E31738">
      <w:pPr>
        <w:spacing w:after="0" w:line="240" w:lineRule="auto"/>
      </w:pPr>
      <w:r>
        <w:separator/>
      </w:r>
    </w:p>
  </w:endnote>
  <w:endnote w:type="continuationSeparator" w:id="0">
    <w:p w14:paraId="26F1F842" w14:textId="77777777" w:rsidR="001E7779" w:rsidRDefault="001E7779" w:rsidP="00E3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47C2" w14:textId="77777777" w:rsidR="001E7779" w:rsidRDefault="001E7779" w:rsidP="00E31738">
      <w:pPr>
        <w:spacing w:after="0" w:line="240" w:lineRule="auto"/>
      </w:pPr>
      <w:r>
        <w:separator/>
      </w:r>
    </w:p>
  </w:footnote>
  <w:footnote w:type="continuationSeparator" w:id="0">
    <w:p w14:paraId="561066C9" w14:textId="77777777" w:rsidR="001E7779" w:rsidRDefault="001E7779" w:rsidP="00E31738">
      <w:pPr>
        <w:spacing w:after="0" w:line="240" w:lineRule="auto"/>
      </w:pPr>
      <w:r>
        <w:continuationSeparator/>
      </w:r>
    </w:p>
  </w:footnote>
  <w:footnote w:id="1">
    <w:p w14:paraId="1B0FD219" w14:textId="77777777" w:rsidR="007922D3" w:rsidRPr="001C407F" w:rsidRDefault="007922D3" w:rsidP="007922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A6D">
        <w:rPr>
          <w:rFonts w:ascii="Times New Roman" w:hAnsi="Times New Roman" w:cs="Times New Roman"/>
        </w:rPr>
        <w:t xml:space="preserve">Correspondant </w:t>
      </w:r>
      <w:proofErr w:type="spellStart"/>
      <w:r w:rsidRPr="00470A6D">
        <w:rPr>
          <w:rFonts w:ascii="Times New Roman" w:hAnsi="Times New Roman" w:cs="Times New Roman"/>
        </w:rPr>
        <w:t>a</w:t>
      </w:r>
      <w:proofErr w:type="spellEnd"/>
      <w:r w:rsidRPr="00470A6D">
        <w:rPr>
          <w:rFonts w:ascii="Times New Roman" w:hAnsi="Times New Roman" w:cs="Times New Roman"/>
        </w:rPr>
        <w:t xml:space="preserve"> 90% </w:t>
      </w:r>
      <w:r>
        <w:rPr>
          <w:rFonts w:ascii="Times New Roman" w:hAnsi="Times New Roman" w:cs="Times New Roman"/>
        </w:rPr>
        <w:t xml:space="preserve">de </w:t>
      </w:r>
      <w:r w:rsidRPr="00470A6D">
        <w:rPr>
          <w:rFonts w:ascii="Times New Roman" w:hAnsi="Times New Roman" w:cs="Times New Roman"/>
        </w:rPr>
        <w:t>Contribution du Programme (ENI) et 10% de Co-financement.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4712" w14:textId="77777777" w:rsidR="00BA4A46" w:rsidRDefault="009201E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2"/>
      <w:gridCol w:w="4900"/>
    </w:tblGrid>
    <w:tr w:rsidR="009F5231" w14:paraId="51CD2F0D" w14:textId="77777777" w:rsidTr="00FD0245">
      <w:tc>
        <w:tcPr>
          <w:tcW w:w="7213" w:type="dxa"/>
        </w:tcPr>
        <w:p w14:paraId="23C04B96" w14:textId="77777777" w:rsidR="009F5231" w:rsidRPr="009F5231" w:rsidRDefault="009F5231" w:rsidP="009F5231">
          <w:pPr>
            <w:rPr>
              <w:lang w:val="fr-FR"/>
            </w:rPr>
          </w:pPr>
        </w:p>
        <w:p w14:paraId="23208758" w14:textId="77777777" w:rsidR="009F5231" w:rsidRPr="009F5231" w:rsidRDefault="009F5231" w:rsidP="009F5231">
          <w:pPr>
            <w:rPr>
              <w:rFonts w:ascii="Cambria" w:hAnsi="Cambria"/>
              <w:sz w:val="12"/>
              <w:szCs w:val="12"/>
              <w:lang w:val="fr-FR"/>
            </w:rPr>
          </w:pPr>
          <w:r w:rsidRPr="009F5231">
            <w:rPr>
              <w:lang w:val="fr-FR" w:eastAsia="it-IT"/>
            </w:rPr>
            <w:drawing>
              <wp:inline distT="0" distB="0" distL="0" distR="0" wp14:anchorId="4792F5AA" wp14:editId="6BE762D5">
                <wp:extent cx="1039100" cy="697117"/>
                <wp:effectExtent l="0" t="0" r="2540" b="1905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520" cy="69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F50A3E" w14:textId="0487F11E" w:rsidR="009F5231" w:rsidRPr="009F5231" w:rsidRDefault="009F5231" w:rsidP="009F5231">
          <w:pPr>
            <w:jc w:val="both"/>
            <w:rPr>
              <w:rFonts w:ascii="Cambria" w:hAnsi="Cambria"/>
              <w:sz w:val="12"/>
              <w:szCs w:val="12"/>
              <w:lang w:val="fr-FR"/>
            </w:rPr>
          </w:pPr>
          <w:r w:rsidRPr="009F5231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  <w:r w:rsidRPr="009F5231">
            <w:rPr>
              <w:rFonts w:ascii="Cambria" w:hAnsi="Cambria"/>
              <w:sz w:val="12"/>
              <w:szCs w:val="12"/>
              <w:lang w:val="fr-FR"/>
            </w:rPr>
            <w:t>Programme cofinancé par</w:t>
          </w:r>
        </w:p>
        <w:p w14:paraId="2096CD1C" w14:textId="630A3888" w:rsidR="009F5231" w:rsidRPr="009F5231" w:rsidRDefault="009F5231" w:rsidP="009F5231">
          <w:pPr>
            <w:pStyle w:val="Intestazione"/>
            <w:tabs>
              <w:tab w:val="left" w:pos="12110"/>
            </w:tabs>
            <w:jc w:val="both"/>
            <w:rPr>
              <w:lang w:val="fr-FR"/>
            </w:rPr>
          </w:pPr>
          <w:r w:rsidRPr="009F5231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  <w:proofErr w:type="gramStart"/>
          <w:r w:rsidRPr="009F5231">
            <w:rPr>
              <w:rFonts w:ascii="Cambria" w:hAnsi="Cambria"/>
              <w:sz w:val="12"/>
              <w:szCs w:val="12"/>
              <w:lang w:val="fr-FR"/>
            </w:rPr>
            <w:t>l’</w:t>
          </w:r>
          <w:r w:rsidRPr="009F5231">
            <w:rPr>
              <w:rFonts w:ascii="Cambria" w:hAnsi="Cambria"/>
              <w:b/>
              <w:sz w:val="12"/>
              <w:szCs w:val="12"/>
              <w:lang w:val="fr-FR"/>
            </w:rPr>
            <w:t>Union</w:t>
          </w:r>
          <w:proofErr w:type="gramEnd"/>
          <w:r w:rsidRPr="009F5231">
            <w:rPr>
              <w:rFonts w:ascii="Cambria" w:hAnsi="Cambria"/>
              <w:b/>
              <w:sz w:val="12"/>
              <w:szCs w:val="12"/>
              <w:lang w:val="fr-FR"/>
            </w:rPr>
            <w:t xml:space="preserve"> Européenne</w:t>
          </w:r>
        </w:p>
      </w:tc>
      <w:tc>
        <w:tcPr>
          <w:tcW w:w="7214" w:type="dxa"/>
        </w:tcPr>
        <w:p w14:paraId="544763D1" w14:textId="77777777" w:rsidR="009F5231" w:rsidRDefault="009F5231" w:rsidP="009F5231">
          <w:pPr>
            <w:pStyle w:val="Intestazione"/>
            <w:tabs>
              <w:tab w:val="left" w:pos="12110"/>
            </w:tabs>
            <w:jc w:val="right"/>
          </w:pPr>
          <w:r w:rsidRPr="00E66E00">
            <w:t xml:space="preserve">                      </w:t>
          </w:r>
          <w:r w:rsidRPr="0002091A">
            <w:rPr>
              <w:b/>
              <w:noProof/>
              <w:sz w:val="24"/>
              <w:lang w:eastAsia="it-IT"/>
            </w:rPr>
            <w:drawing>
              <wp:inline distT="0" distB="0" distL="0" distR="0" wp14:anchorId="26C76AAF" wp14:editId="4B54853A">
                <wp:extent cx="1856447" cy="928800"/>
                <wp:effectExtent l="0" t="0" r="0" b="508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&#10;&#10;Descrizione generat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447" cy="9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7CF1A8" w14:textId="7E47CE3F" w:rsidR="00E31738" w:rsidRDefault="00E31738" w:rsidP="00525A70">
    <w:pPr>
      <w:pStyle w:val="Intestazione"/>
      <w:tabs>
        <w:tab w:val="clear" w:pos="4536"/>
        <w:tab w:val="clear" w:pos="9072"/>
        <w:tab w:val="left" w:pos="7680"/>
      </w:tabs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48C3"/>
    <w:multiLevelType w:val="hybridMultilevel"/>
    <w:tmpl w:val="24DA3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3811"/>
    <w:multiLevelType w:val="hybridMultilevel"/>
    <w:tmpl w:val="2482E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3842"/>
    <w:multiLevelType w:val="hybridMultilevel"/>
    <w:tmpl w:val="E892AB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03F8B"/>
    <w:multiLevelType w:val="hybridMultilevel"/>
    <w:tmpl w:val="0A48C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AA1"/>
    <w:multiLevelType w:val="hybridMultilevel"/>
    <w:tmpl w:val="6178B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38"/>
    <w:rsid w:val="00004E64"/>
    <w:rsid w:val="00005CE0"/>
    <w:rsid w:val="00024710"/>
    <w:rsid w:val="00045549"/>
    <w:rsid w:val="00054B71"/>
    <w:rsid w:val="000C6EF7"/>
    <w:rsid w:val="000E70A5"/>
    <w:rsid w:val="00103374"/>
    <w:rsid w:val="00103760"/>
    <w:rsid w:val="00116E15"/>
    <w:rsid w:val="00136F1C"/>
    <w:rsid w:val="001E7779"/>
    <w:rsid w:val="00257ACC"/>
    <w:rsid w:val="002733CD"/>
    <w:rsid w:val="002A15C6"/>
    <w:rsid w:val="002D22BD"/>
    <w:rsid w:val="00482656"/>
    <w:rsid w:val="004D07C8"/>
    <w:rsid w:val="00513588"/>
    <w:rsid w:val="00525A70"/>
    <w:rsid w:val="005C6DD8"/>
    <w:rsid w:val="005F6640"/>
    <w:rsid w:val="00693469"/>
    <w:rsid w:val="006F6B8F"/>
    <w:rsid w:val="00727013"/>
    <w:rsid w:val="00761B8E"/>
    <w:rsid w:val="007922D3"/>
    <w:rsid w:val="00817B2D"/>
    <w:rsid w:val="00846E77"/>
    <w:rsid w:val="008B5C51"/>
    <w:rsid w:val="008F7D96"/>
    <w:rsid w:val="009201E5"/>
    <w:rsid w:val="009557C4"/>
    <w:rsid w:val="009916DF"/>
    <w:rsid w:val="00996603"/>
    <w:rsid w:val="009F5231"/>
    <w:rsid w:val="00A007AD"/>
    <w:rsid w:val="00A21196"/>
    <w:rsid w:val="00A25D86"/>
    <w:rsid w:val="00A353A6"/>
    <w:rsid w:val="00AA1E8D"/>
    <w:rsid w:val="00BA4A46"/>
    <w:rsid w:val="00BA4B70"/>
    <w:rsid w:val="00CE306C"/>
    <w:rsid w:val="00CF4CDD"/>
    <w:rsid w:val="00D457BB"/>
    <w:rsid w:val="00DC1AF9"/>
    <w:rsid w:val="00E31738"/>
    <w:rsid w:val="00E65B9A"/>
    <w:rsid w:val="00EA39D0"/>
    <w:rsid w:val="00EB40AF"/>
    <w:rsid w:val="00F17273"/>
    <w:rsid w:val="00F2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3576"/>
  <w15:docId w15:val="{D923075A-48F8-224D-AD23-30C5891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7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738"/>
  </w:style>
  <w:style w:type="paragraph" w:styleId="Pidipagina">
    <w:name w:val="footer"/>
    <w:basedOn w:val="Normale"/>
    <w:link w:val="PidipaginaCarattere"/>
    <w:uiPriority w:val="99"/>
    <w:semiHidden/>
    <w:unhideWhenUsed/>
    <w:rsid w:val="00E3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1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9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C6DD8"/>
    <w:pPr>
      <w:spacing w:after="0" w:line="240" w:lineRule="auto"/>
      <w:ind w:firstLine="1440"/>
      <w:outlineLvl w:val="0"/>
    </w:pPr>
    <w:rPr>
      <w:rFonts w:ascii="Calibri" w:eastAsia="Calibri" w:hAnsi="Calibri" w:cs="Arial"/>
      <w:lang w:val="fr-FR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D3"/>
    <w:pPr>
      <w:spacing w:after="0"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D3"/>
    <w:rPr>
      <w:rFonts w:eastAsiaTheme="minorHAnsi"/>
      <w:sz w:val="20"/>
      <w:szCs w:val="20"/>
      <w:lang w:val="fr-FR" w:eastAsia="en-US"/>
    </w:rPr>
  </w:style>
  <w:style w:type="character" w:styleId="Rimandonotaapidipagina">
    <w:name w:val="footnote reference"/>
    <w:aliases w:val="Footnote symbol,Times 10 Point,Exposant 3 Point"/>
    <w:rsid w:val="007922D3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9F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691B-4969-4B5F-912E-431C4D05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fatmaamdouni</dc:creator>
  <cp:lastModifiedBy>Maria Rita Rocca</cp:lastModifiedBy>
  <cp:revision>2</cp:revision>
  <dcterms:created xsi:type="dcterms:W3CDTF">2021-06-10T13:09:00Z</dcterms:created>
  <dcterms:modified xsi:type="dcterms:W3CDTF">2021-06-10T13:09:00Z</dcterms:modified>
</cp:coreProperties>
</file>